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D1" w:rsidRPr="004A44D1" w:rsidRDefault="004A44D1" w:rsidP="004A44D1">
      <w:pPr>
        <w:pStyle w:val="Kop1"/>
        <w:rPr>
          <w:rFonts w:ascii="Verdana" w:hAnsi="Verdana"/>
        </w:rPr>
      </w:pPr>
      <w:r w:rsidRPr="004A44D1">
        <w:rPr>
          <w:rFonts w:ascii="Verdana" w:hAnsi="Verdana"/>
        </w:rPr>
        <w:t xml:space="preserve">Diagnostische dilemma's: Psychologische bijwerkingen van voorgeschreven medicatie </w:t>
      </w:r>
    </w:p>
    <w:p w:rsidR="004A44D1" w:rsidRPr="004A44D1" w:rsidRDefault="004A44D1" w:rsidP="004A44D1">
      <w:pPr>
        <w:pStyle w:val="Kop2"/>
        <w:rPr>
          <w:rFonts w:ascii="Verdana" w:hAnsi="Verdana"/>
          <w:sz w:val="24"/>
          <w:szCs w:val="24"/>
        </w:rPr>
      </w:pPr>
      <w:r w:rsidRPr="004A44D1">
        <w:rPr>
          <w:rFonts w:ascii="Verdana" w:hAnsi="Verdana"/>
          <w:sz w:val="24"/>
          <w:szCs w:val="24"/>
        </w:rPr>
        <w:t xml:space="preserve">Iatrogene psychologische klachten en psychopathologie </w:t>
      </w:r>
    </w:p>
    <w:p w:rsidR="004A44D1" w:rsidRPr="004A44D1" w:rsidRDefault="004A44D1">
      <w:pPr>
        <w:rPr>
          <w:rFonts w:ascii="Verdana" w:hAnsi="Verdana"/>
        </w:rPr>
      </w:pP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Meer dan 11 miljoen Nederlanders gebruiken voorgeschreven medicatie, en meer dan 2 miljoen psychofarmaca. Alle geneesmiddelen, psychofarmaca en somatische voorgeschreven medicatie, hebben bijwerkingen, ernstig en niet ernstig. Als ernstige bijwerkingen worden beschouwd reacties leidend tot mortaliteit, ziekenhuisopname, en ernstige invalidering.</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 xml:space="preserve">Maar er zijn ook zeer veel bijwerkingen van geneesmiddelen in het brede psychologische domein: slaapstoornissen, nachtmerries, angst en paniek, onrust, agitatie, agressie, stemmingsveranderingen, suïcidale </w:t>
      </w:r>
      <w:proofErr w:type="spellStart"/>
      <w:r w:rsidRPr="004A44D1">
        <w:rPr>
          <w:rFonts w:ascii="Verdana" w:eastAsia="Times New Roman" w:hAnsi="Verdana" w:cs="Times New Roman"/>
          <w:sz w:val="24"/>
          <w:szCs w:val="24"/>
          <w:lang w:eastAsia="nl-NL"/>
        </w:rPr>
        <w:t>ideatie</w:t>
      </w:r>
      <w:proofErr w:type="spellEnd"/>
      <w:r w:rsidRPr="004A44D1">
        <w:rPr>
          <w:rFonts w:ascii="Verdana" w:eastAsia="Times New Roman" w:hAnsi="Verdana" w:cs="Times New Roman"/>
          <w:sz w:val="24"/>
          <w:szCs w:val="24"/>
          <w:lang w:eastAsia="nl-NL"/>
        </w:rPr>
        <w:t xml:space="preserve">, psychotische reacties (hallucinaties, wanen), delirium, geheugen en aandachtstoornissen, libido en seksuele functiestoornissen, psychofysiologische reacties (hartkloppingen, </w:t>
      </w:r>
      <w:proofErr w:type="spellStart"/>
      <w:r w:rsidRPr="004A44D1">
        <w:rPr>
          <w:rFonts w:ascii="Verdana" w:eastAsia="Times New Roman" w:hAnsi="Verdana" w:cs="Times New Roman"/>
          <w:sz w:val="24"/>
          <w:szCs w:val="24"/>
          <w:lang w:eastAsia="nl-NL"/>
        </w:rPr>
        <w:t>vermoeiheid</w:t>
      </w:r>
      <w:proofErr w:type="spellEnd"/>
      <w:r w:rsidRPr="004A44D1">
        <w:rPr>
          <w:rFonts w:ascii="Verdana" w:eastAsia="Times New Roman" w:hAnsi="Verdana" w:cs="Times New Roman"/>
          <w:sz w:val="24"/>
          <w:szCs w:val="24"/>
          <w:lang w:eastAsia="nl-NL"/>
        </w:rPr>
        <w:t xml:space="preserve">) en </w:t>
      </w:r>
      <w:proofErr w:type="spellStart"/>
      <w:r w:rsidRPr="004A44D1">
        <w:rPr>
          <w:rFonts w:ascii="Verdana" w:eastAsia="Times New Roman" w:hAnsi="Verdana" w:cs="Times New Roman"/>
          <w:sz w:val="24"/>
          <w:szCs w:val="24"/>
          <w:lang w:eastAsia="nl-NL"/>
        </w:rPr>
        <w:t>SOLK-achtige</w:t>
      </w:r>
      <w:proofErr w:type="spellEnd"/>
      <w:r w:rsidRPr="004A44D1">
        <w:rPr>
          <w:rFonts w:ascii="Verdana" w:eastAsia="Times New Roman" w:hAnsi="Verdana" w:cs="Times New Roman"/>
          <w:sz w:val="24"/>
          <w:szCs w:val="24"/>
          <w:lang w:eastAsia="nl-NL"/>
        </w:rPr>
        <w:t xml:space="preserve"> klachten</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Deze psychologisch bijwerkingen houden zich niet altijd aan de DSM-5 spelregels. Zij kunnen soms zeer prominent aanwezig zijn en leiden soms tot diagnostische vergissingen en dilemma's. Zij kunnen belemmerend zijn in de effectiviteit van psychologische interventies en zijn soms oorzaak van behandelresistentie.</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 xml:space="preserve">Psychologische bijwerkingen zijn beschreven bij somatisch voorgeschreven medicatie voor cardiovasculaire en longaandoeningen, diabetes medicatie, schildklier medicatie, reuma medicatie, etc. en betreft medicatiegroepen zoals </w:t>
      </w:r>
      <w:proofErr w:type="spellStart"/>
      <w:r w:rsidRPr="004A44D1">
        <w:rPr>
          <w:rFonts w:ascii="Verdana" w:eastAsia="Times New Roman" w:hAnsi="Verdana" w:cs="Times New Roman"/>
          <w:sz w:val="24"/>
          <w:szCs w:val="24"/>
          <w:lang w:eastAsia="nl-NL"/>
        </w:rPr>
        <w:t>beta-blockers</w:t>
      </w:r>
      <w:proofErr w:type="spellEnd"/>
      <w:r w:rsidRPr="004A44D1">
        <w:rPr>
          <w:rFonts w:ascii="Verdana" w:eastAsia="Times New Roman" w:hAnsi="Verdana" w:cs="Times New Roman"/>
          <w:sz w:val="24"/>
          <w:szCs w:val="24"/>
          <w:lang w:eastAsia="nl-NL"/>
        </w:rPr>
        <w:t>, hoge bloeddruk middelen, cholesterolverlagers, pijnstillers, antibiotica, hormonen, oncologische medicatie. Maar ook bij slaapmedicatie, antidepressiva, antipsychotica, ADHD medicatie kunnen onverwachte psychologische bijwerkingen optreden.</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doel</w:t>
      </w:r>
      <w:r w:rsidR="00937F7E">
        <w:rPr>
          <w:rFonts w:ascii="Verdana" w:eastAsia="Times New Roman" w:hAnsi="Verdana" w:cs="Times New Roman"/>
          <w:b/>
          <w:bCs/>
          <w:sz w:val="36"/>
          <w:szCs w:val="36"/>
          <w:lang w:eastAsia="nl-NL"/>
        </w:rPr>
        <w:t>groep</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Voor niet-medici in de GGZ, </w:t>
      </w:r>
      <w:r w:rsidR="00937F7E">
        <w:rPr>
          <w:rFonts w:ascii="Verdana" w:eastAsia="Times New Roman" w:hAnsi="Verdana" w:cs="Times New Roman"/>
          <w:sz w:val="24"/>
          <w:szCs w:val="24"/>
          <w:lang w:eastAsia="nl-NL"/>
        </w:rPr>
        <w:t xml:space="preserve">GZ-psychologen, </w:t>
      </w:r>
      <w:bookmarkStart w:id="0" w:name="_GoBack"/>
      <w:bookmarkEnd w:id="0"/>
      <w:r w:rsidRPr="004A44D1">
        <w:rPr>
          <w:rFonts w:ascii="Verdana" w:eastAsia="Times New Roman" w:hAnsi="Verdana" w:cs="Times New Roman"/>
          <w:sz w:val="24"/>
          <w:szCs w:val="24"/>
          <w:lang w:eastAsia="nl-NL"/>
        </w:rPr>
        <w:t>huisartsen, psychiaters en andere medisch specialisten. Afstemming van behandeling in samenwerking met artsen is van groot belang.</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inhoud</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lastRenderedPageBreak/>
        <w:t> </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Benefit &amp; </w:t>
      </w:r>
      <w:proofErr w:type="spellStart"/>
      <w:r w:rsidRPr="004A44D1">
        <w:rPr>
          <w:rFonts w:ascii="Verdana" w:eastAsia="Times New Roman" w:hAnsi="Verdana" w:cs="Times New Roman"/>
          <w:sz w:val="24"/>
          <w:szCs w:val="24"/>
          <w:lang w:eastAsia="nl-NL"/>
        </w:rPr>
        <w:t>harm</w:t>
      </w:r>
      <w:proofErr w:type="spellEnd"/>
      <w:r w:rsidRPr="004A44D1">
        <w:rPr>
          <w:rFonts w:ascii="Verdana" w:eastAsia="Times New Roman" w:hAnsi="Verdana" w:cs="Times New Roman"/>
          <w:sz w:val="24"/>
          <w:szCs w:val="24"/>
          <w:lang w:eastAsia="nl-NL"/>
        </w:rPr>
        <w:t>" van medicamenteuze therapie</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Theorie </w:t>
      </w:r>
      <w:proofErr w:type="spellStart"/>
      <w:r w:rsidRPr="004A44D1">
        <w:rPr>
          <w:rFonts w:ascii="Verdana" w:eastAsia="Times New Roman" w:hAnsi="Verdana" w:cs="Times New Roman"/>
          <w:sz w:val="24"/>
          <w:szCs w:val="24"/>
          <w:lang w:eastAsia="nl-NL"/>
        </w:rPr>
        <w:t>farmacovigilantie</w:t>
      </w:r>
      <w:proofErr w:type="spellEnd"/>
      <w:r w:rsidRPr="004A44D1">
        <w:rPr>
          <w:rFonts w:ascii="Verdana" w:eastAsia="Times New Roman" w:hAnsi="Verdana" w:cs="Times New Roman"/>
          <w:sz w:val="24"/>
          <w:szCs w:val="24"/>
          <w:lang w:eastAsia="nl-NL"/>
        </w:rPr>
        <w:t>: psychologische bijwerkingen van geneesmiddelen</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Verklaringsmodellen</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Signalering (niet-pluis gevoel)</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Diagnostische dilemma’s: samenwerking met voorschrijvende arts</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Voorbeelden van veel voorkomende klachten uit de top 25 voorgeschreven medicatie</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Zoekstrategieën en daadwerkelijk zoeken naar onderbouwing observaties</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werkwijze</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Bestudering en bespreking van literatuur. Mogelijkheid om eigen casuïstiek in te brengen. Werkgroep, gebruik makend van (zelf in te brengen) casuïstiek.</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literatuur</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Cursisten moeten voor het begin van de cursus ‘The </w:t>
      </w:r>
      <w:proofErr w:type="spellStart"/>
      <w:r w:rsidRPr="004A44D1">
        <w:rPr>
          <w:rFonts w:ascii="Verdana" w:eastAsia="Times New Roman" w:hAnsi="Verdana" w:cs="Times New Roman"/>
          <w:sz w:val="24"/>
          <w:szCs w:val="24"/>
          <w:lang w:eastAsia="nl-NL"/>
        </w:rPr>
        <w:t>Sedated</w:t>
      </w:r>
      <w:proofErr w:type="spellEnd"/>
      <w:r w:rsidRPr="004A44D1">
        <w:rPr>
          <w:rFonts w:ascii="Verdana" w:eastAsia="Times New Roman" w:hAnsi="Verdana" w:cs="Times New Roman"/>
          <w:sz w:val="24"/>
          <w:szCs w:val="24"/>
          <w:lang w:eastAsia="nl-NL"/>
        </w:rPr>
        <w:t xml:space="preserve"> Society’ van James Davies hebben gelezen. Dit boek is o.a. verkrijgbaar bij </w:t>
      </w:r>
      <w:hyperlink r:id="rId4" w:tgtFrame="_blank" w:history="1">
        <w:r w:rsidRPr="004A44D1">
          <w:rPr>
            <w:rFonts w:ascii="Verdana" w:eastAsia="Times New Roman" w:hAnsi="Verdana" w:cs="Times New Roman"/>
            <w:color w:val="0000FF"/>
            <w:sz w:val="24"/>
            <w:szCs w:val="24"/>
            <w:u w:val="single"/>
            <w:lang w:eastAsia="nl-NL"/>
          </w:rPr>
          <w:t xml:space="preserve">bol.com </w:t>
        </w:r>
      </w:hyperlink>
      <w:r w:rsidRPr="004A44D1">
        <w:rPr>
          <w:rFonts w:ascii="Verdana" w:eastAsia="Times New Roman" w:hAnsi="Verdana" w:cs="Times New Roman"/>
          <w:sz w:val="24"/>
          <w:szCs w:val="24"/>
          <w:lang w:eastAsia="nl-NL"/>
        </w:rPr>
        <w:t xml:space="preserve">als </w:t>
      </w:r>
      <w:proofErr w:type="spellStart"/>
      <w:r w:rsidRPr="004A44D1">
        <w:rPr>
          <w:rFonts w:ascii="Verdana" w:eastAsia="Times New Roman" w:hAnsi="Verdana" w:cs="Times New Roman"/>
          <w:sz w:val="24"/>
          <w:szCs w:val="24"/>
          <w:lang w:eastAsia="nl-NL"/>
        </w:rPr>
        <w:t>ebook</w:t>
      </w:r>
      <w:proofErr w:type="spellEnd"/>
      <w:r w:rsidRPr="004A44D1">
        <w:rPr>
          <w:rFonts w:ascii="Verdana" w:eastAsia="Times New Roman" w:hAnsi="Verdana" w:cs="Times New Roman"/>
          <w:sz w:val="24"/>
          <w:szCs w:val="24"/>
          <w:lang w:eastAsia="nl-NL"/>
        </w:rPr>
        <w:t xml:space="preserve"> of paperback.</w:t>
      </w:r>
    </w:p>
    <w:p w:rsidR="004A44D1" w:rsidRPr="004A44D1" w:rsidRDefault="004A44D1">
      <w:pPr>
        <w:rPr>
          <w:rFonts w:ascii="Verdana" w:hAnsi="Verdana"/>
        </w:rPr>
      </w:pPr>
    </w:p>
    <w:sectPr w:rsidR="004A44D1" w:rsidRPr="004A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D1"/>
    <w:rsid w:val="002D5BFB"/>
    <w:rsid w:val="004A44D1"/>
    <w:rsid w:val="00937F7E"/>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C2AD"/>
  <w15:chartTrackingRefBased/>
  <w15:docId w15:val="{55104403-3186-4FCB-9D46-14B9DE5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4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A44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44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A44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A44D1"/>
    <w:rPr>
      <w:color w:val="0000FF"/>
      <w:u w:val="single"/>
    </w:rPr>
  </w:style>
  <w:style w:type="character" w:customStyle="1" w:styleId="Kop1Char">
    <w:name w:val="Kop 1 Char"/>
    <w:basedOn w:val="Standaardalinea-lettertype"/>
    <w:link w:val="Kop1"/>
    <w:uiPriority w:val="9"/>
    <w:rsid w:val="004A44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67840">
      <w:bodyDiv w:val="1"/>
      <w:marLeft w:val="0"/>
      <w:marRight w:val="0"/>
      <w:marTop w:val="0"/>
      <w:marBottom w:val="0"/>
      <w:divBdr>
        <w:top w:val="none" w:sz="0" w:space="0" w:color="auto"/>
        <w:left w:val="none" w:sz="0" w:space="0" w:color="auto"/>
        <w:bottom w:val="none" w:sz="0" w:space="0" w:color="auto"/>
        <w:right w:val="none" w:sz="0" w:space="0" w:color="auto"/>
      </w:divBdr>
      <w:divsChild>
        <w:div w:id="1209219480">
          <w:marLeft w:val="0"/>
          <w:marRight w:val="0"/>
          <w:marTop w:val="0"/>
          <w:marBottom w:val="0"/>
          <w:divBdr>
            <w:top w:val="none" w:sz="0" w:space="0" w:color="auto"/>
            <w:left w:val="none" w:sz="0" w:space="0" w:color="auto"/>
            <w:bottom w:val="none" w:sz="0" w:space="0" w:color="auto"/>
            <w:right w:val="none" w:sz="0" w:space="0" w:color="auto"/>
          </w:divBdr>
          <w:divsChild>
            <w:div w:id="1788500590">
              <w:marLeft w:val="0"/>
              <w:marRight w:val="0"/>
              <w:marTop w:val="0"/>
              <w:marBottom w:val="0"/>
              <w:divBdr>
                <w:top w:val="none" w:sz="0" w:space="0" w:color="auto"/>
                <w:left w:val="none" w:sz="0" w:space="0" w:color="auto"/>
                <w:bottom w:val="none" w:sz="0" w:space="0" w:color="auto"/>
                <w:right w:val="none" w:sz="0" w:space="0" w:color="auto"/>
              </w:divBdr>
            </w:div>
          </w:divsChild>
        </w:div>
        <w:div w:id="1595894774">
          <w:marLeft w:val="0"/>
          <w:marRight w:val="0"/>
          <w:marTop w:val="0"/>
          <w:marBottom w:val="0"/>
          <w:divBdr>
            <w:top w:val="none" w:sz="0" w:space="0" w:color="auto"/>
            <w:left w:val="none" w:sz="0" w:space="0" w:color="auto"/>
            <w:bottom w:val="none" w:sz="0" w:space="0" w:color="auto"/>
            <w:right w:val="none" w:sz="0" w:space="0" w:color="auto"/>
          </w:divBdr>
          <w:divsChild>
            <w:div w:id="1267732780">
              <w:marLeft w:val="0"/>
              <w:marRight w:val="0"/>
              <w:marTop w:val="0"/>
              <w:marBottom w:val="0"/>
              <w:divBdr>
                <w:top w:val="none" w:sz="0" w:space="0" w:color="auto"/>
                <w:left w:val="none" w:sz="0" w:space="0" w:color="auto"/>
                <w:bottom w:val="none" w:sz="0" w:space="0" w:color="auto"/>
                <w:right w:val="none" w:sz="0" w:space="0" w:color="auto"/>
              </w:divBdr>
              <w:divsChild>
                <w:div w:id="1735739519">
                  <w:marLeft w:val="0"/>
                  <w:marRight w:val="0"/>
                  <w:marTop w:val="0"/>
                  <w:marBottom w:val="0"/>
                  <w:divBdr>
                    <w:top w:val="none" w:sz="0" w:space="0" w:color="auto"/>
                    <w:left w:val="none" w:sz="0" w:space="0" w:color="auto"/>
                    <w:bottom w:val="none" w:sz="0" w:space="0" w:color="auto"/>
                    <w:right w:val="none" w:sz="0" w:space="0" w:color="auto"/>
                  </w:divBdr>
                  <w:divsChild>
                    <w:div w:id="321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4486">
      <w:bodyDiv w:val="1"/>
      <w:marLeft w:val="0"/>
      <w:marRight w:val="0"/>
      <w:marTop w:val="0"/>
      <w:marBottom w:val="0"/>
      <w:divBdr>
        <w:top w:val="none" w:sz="0" w:space="0" w:color="auto"/>
        <w:left w:val="none" w:sz="0" w:space="0" w:color="auto"/>
        <w:bottom w:val="none" w:sz="0" w:space="0" w:color="auto"/>
        <w:right w:val="none" w:sz="0" w:space="0" w:color="auto"/>
      </w:divBdr>
      <w:divsChild>
        <w:div w:id="1956017043">
          <w:marLeft w:val="0"/>
          <w:marRight w:val="0"/>
          <w:marTop w:val="0"/>
          <w:marBottom w:val="0"/>
          <w:divBdr>
            <w:top w:val="none" w:sz="0" w:space="0" w:color="auto"/>
            <w:left w:val="none" w:sz="0" w:space="0" w:color="auto"/>
            <w:bottom w:val="none" w:sz="0" w:space="0" w:color="auto"/>
            <w:right w:val="none" w:sz="0" w:space="0" w:color="auto"/>
          </w:divBdr>
          <w:divsChild>
            <w:div w:id="1493135377">
              <w:marLeft w:val="0"/>
              <w:marRight w:val="0"/>
              <w:marTop w:val="0"/>
              <w:marBottom w:val="0"/>
              <w:divBdr>
                <w:top w:val="none" w:sz="0" w:space="0" w:color="auto"/>
                <w:left w:val="none" w:sz="0" w:space="0" w:color="auto"/>
                <w:bottom w:val="none" w:sz="0" w:space="0" w:color="auto"/>
                <w:right w:val="none" w:sz="0" w:space="0" w:color="auto"/>
              </w:divBdr>
              <w:divsChild>
                <w:div w:id="215245683">
                  <w:marLeft w:val="0"/>
                  <w:marRight w:val="0"/>
                  <w:marTop w:val="0"/>
                  <w:marBottom w:val="0"/>
                  <w:divBdr>
                    <w:top w:val="none" w:sz="0" w:space="0" w:color="auto"/>
                    <w:left w:val="none" w:sz="0" w:space="0" w:color="auto"/>
                    <w:bottom w:val="none" w:sz="0" w:space="0" w:color="auto"/>
                    <w:right w:val="none" w:sz="0" w:space="0" w:color="auto"/>
                  </w:divBdr>
                  <w:divsChild>
                    <w:div w:id="1934122938">
                      <w:marLeft w:val="0"/>
                      <w:marRight w:val="0"/>
                      <w:marTop w:val="0"/>
                      <w:marBottom w:val="0"/>
                      <w:divBdr>
                        <w:top w:val="none" w:sz="0" w:space="0" w:color="auto"/>
                        <w:left w:val="none" w:sz="0" w:space="0" w:color="auto"/>
                        <w:bottom w:val="none" w:sz="0" w:space="0" w:color="auto"/>
                        <w:right w:val="none" w:sz="0" w:space="0" w:color="auto"/>
                      </w:divBdr>
                      <w:divsChild>
                        <w:div w:id="642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58019">
          <w:marLeft w:val="0"/>
          <w:marRight w:val="0"/>
          <w:marTop w:val="0"/>
          <w:marBottom w:val="0"/>
          <w:divBdr>
            <w:top w:val="none" w:sz="0" w:space="0" w:color="auto"/>
            <w:left w:val="none" w:sz="0" w:space="0" w:color="auto"/>
            <w:bottom w:val="none" w:sz="0" w:space="0" w:color="auto"/>
            <w:right w:val="none" w:sz="0" w:space="0" w:color="auto"/>
          </w:divBdr>
          <w:divsChild>
            <w:div w:id="1711683668">
              <w:marLeft w:val="0"/>
              <w:marRight w:val="0"/>
              <w:marTop w:val="0"/>
              <w:marBottom w:val="0"/>
              <w:divBdr>
                <w:top w:val="none" w:sz="0" w:space="0" w:color="auto"/>
                <w:left w:val="none" w:sz="0" w:space="0" w:color="auto"/>
                <w:bottom w:val="none" w:sz="0" w:space="0" w:color="auto"/>
                <w:right w:val="none" w:sz="0" w:space="0" w:color="auto"/>
              </w:divBdr>
              <w:divsChild>
                <w:div w:id="10034097">
                  <w:marLeft w:val="0"/>
                  <w:marRight w:val="0"/>
                  <w:marTop w:val="0"/>
                  <w:marBottom w:val="0"/>
                  <w:divBdr>
                    <w:top w:val="none" w:sz="0" w:space="0" w:color="auto"/>
                    <w:left w:val="none" w:sz="0" w:space="0" w:color="auto"/>
                    <w:bottom w:val="none" w:sz="0" w:space="0" w:color="auto"/>
                    <w:right w:val="none" w:sz="0" w:space="0" w:color="auto"/>
                  </w:divBdr>
                  <w:divsChild>
                    <w:div w:id="1764303517">
                      <w:marLeft w:val="0"/>
                      <w:marRight w:val="0"/>
                      <w:marTop w:val="0"/>
                      <w:marBottom w:val="0"/>
                      <w:divBdr>
                        <w:top w:val="none" w:sz="0" w:space="0" w:color="auto"/>
                        <w:left w:val="none" w:sz="0" w:space="0" w:color="auto"/>
                        <w:bottom w:val="none" w:sz="0" w:space="0" w:color="auto"/>
                        <w:right w:val="none" w:sz="0" w:space="0" w:color="auto"/>
                      </w:divBdr>
                      <w:divsChild>
                        <w:div w:id="1499420084">
                          <w:marLeft w:val="0"/>
                          <w:marRight w:val="0"/>
                          <w:marTop w:val="0"/>
                          <w:marBottom w:val="0"/>
                          <w:divBdr>
                            <w:top w:val="none" w:sz="0" w:space="0" w:color="auto"/>
                            <w:left w:val="none" w:sz="0" w:space="0" w:color="auto"/>
                            <w:bottom w:val="none" w:sz="0" w:space="0" w:color="auto"/>
                            <w:right w:val="none" w:sz="0" w:space="0" w:color="auto"/>
                          </w:divBdr>
                          <w:divsChild>
                            <w:div w:id="53822127">
                              <w:marLeft w:val="0"/>
                              <w:marRight w:val="0"/>
                              <w:marTop w:val="0"/>
                              <w:marBottom w:val="0"/>
                              <w:divBdr>
                                <w:top w:val="none" w:sz="0" w:space="0" w:color="auto"/>
                                <w:left w:val="none" w:sz="0" w:space="0" w:color="auto"/>
                                <w:bottom w:val="none" w:sz="0" w:space="0" w:color="auto"/>
                                <w:right w:val="none" w:sz="0" w:space="0" w:color="auto"/>
                              </w:divBdr>
                            </w:div>
                            <w:div w:id="1296065793">
                              <w:marLeft w:val="0"/>
                              <w:marRight w:val="0"/>
                              <w:marTop w:val="0"/>
                              <w:marBottom w:val="0"/>
                              <w:divBdr>
                                <w:top w:val="none" w:sz="0" w:space="0" w:color="auto"/>
                                <w:left w:val="none" w:sz="0" w:space="0" w:color="auto"/>
                                <w:bottom w:val="none" w:sz="0" w:space="0" w:color="auto"/>
                                <w:right w:val="none" w:sz="0" w:space="0" w:color="auto"/>
                              </w:divBdr>
                            </w:div>
                            <w:div w:id="1940062302">
                              <w:marLeft w:val="0"/>
                              <w:marRight w:val="0"/>
                              <w:marTop w:val="0"/>
                              <w:marBottom w:val="0"/>
                              <w:divBdr>
                                <w:top w:val="none" w:sz="0" w:space="0" w:color="auto"/>
                                <w:left w:val="none" w:sz="0" w:space="0" w:color="auto"/>
                                <w:bottom w:val="none" w:sz="0" w:space="0" w:color="auto"/>
                                <w:right w:val="none" w:sz="0" w:space="0" w:color="auto"/>
                              </w:divBdr>
                            </w:div>
                            <w:div w:id="450365343">
                              <w:marLeft w:val="0"/>
                              <w:marRight w:val="0"/>
                              <w:marTop w:val="0"/>
                              <w:marBottom w:val="0"/>
                              <w:divBdr>
                                <w:top w:val="none" w:sz="0" w:space="0" w:color="auto"/>
                                <w:left w:val="none" w:sz="0" w:space="0" w:color="auto"/>
                                <w:bottom w:val="none" w:sz="0" w:space="0" w:color="auto"/>
                                <w:right w:val="none" w:sz="0" w:space="0" w:color="auto"/>
                              </w:divBdr>
                            </w:div>
                            <w:div w:id="1541548033">
                              <w:marLeft w:val="0"/>
                              <w:marRight w:val="0"/>
                              <w:marTop w:val="0"/>
                              <w:marBottom w:val="0"/>
                              <w:divBdr>
                                <w:top w:val="none" w:sz="0" w:space="0" w:color="auto"/>
                                <w:left w:val="none" w:sz="0" w:space="0" w:color="auto"/>
                                <w:bottom w:val="none" w:sz="0" w:space="0" w:color="auto"/>
                                <w:right w:val="none" w:sz="0" w:space="0" w:color="auto"/>
                              </w:divBdr>
                            </w:div>
                            <w:div w:id="913707301">
                              <w:marLeft w:val="0"/>
                              <w:marRight w:val="0"/>
                              <w:marTop w:val="0"/>
                              <w:marBottom w:val="0"/>
                              <w:divBdr>
                                <w:top w:val="none" w:sz="0" w:space="0" w:color="auto"/>
                                <w:left w:val="none" w:sz="0" w:space="0" w:color="auto"/>
                                <w:bottom w:val="none" w:sz="0" w:space="0" w:color="auto"/>
                                <w:right w:val="none" w:sz="0" w:space="0" w:color="auto"/>
                              </w:divBdr>
                            </w:div>
                            <w:div w:id="12638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l.com/nl/s/boeken/zoekresultaten/Ntt/sedated+society/N/8299/Nty/1/search/true/searchType/qck/suggestedFor/sedate/originalSearchContext/media_all/originalSection/main/defaultSearchContext/media_all/sc/books_all/index.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2019-12-19T11:25:00Z</dcterms:created>
  <dcterms:modified xsi:type="dcterms:W3CDTF">2019-12-19T11:25:00Z</dcterms:modified>
</cp:coreProperties>
</file>